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4530" w:rsidRPr="00FD2424" w:rsidRDefault="00344530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Woods of </w:t>
      </w:r>
      <w:smartTag w:uri="urn:schemas-microsoft-com:office:smarttags" w:element="place">
        <w:r w:rsidRPr="00FD2424">
          <w:rPr>
            <w:b/>
            <w:sz w:val="28"/>
            <w:szCs w:val="28"/>
          </w:rPr>
          <w:t>Wimbledon</w:t>
        </w:r>
      </w:smartTag>
      <w:r w:rsidRPr="00FD2424">
        <w:rPr>
          <w:b/>
          <w:sz w:val="28"/>
          <w:szCs w:val="28"/>
        </w:rPr>
        <w:t xml:space="preserve"> Civic Association </w:t>
      </w:r>
    </w:p>
    <w:p w:rsidR="00344530" w:rsidRPr="00FD2424" w:rsidRDefault="00344530">
      <w:pPr>
        <w:pStyle w:val="normal0"/>
        <w:widowControl w:val="0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FD2424">
                <w:rPr>
                  <w:b/>
                  <w:sz w:val="28"/>
                  <w:szCs w:val="28"/>
                </w:rPr>
                <w:t>P.O. Box</w:t>
              </w:r>
            </w:smartTag>
          </w:smartTag>
          <w:r w:rsidRPr="00FD2424">
            <w:rPr>
              <w:b/>
              <w:sz w:val="28"/>
              <w:szCs w:val="28"/>
            </w:rPr>
            <w:t xml:space="preserve"> 15109</w:t>
          </w:r>
        </w:smartTag>
      </w:smartTag>
    </w:p>
    <w:p w:rsidR="00344530" w:rsidRPr="00FD2424" w:rsidRDefault="00344530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 Spring, TX 77391-1509  </w:t>
      </w:r>
    </w:p>
    <w:p w:rsidR="00344530" w:rsidRPr="00006F9B" w:rsidRDefault="00344530">
      <w:pPr>
        <w:pStyle w:val="normal0"/>
        <w:widowControl w:val="0"/>
        <w:jc w:val="center"/>
        <w:rPr>
          <w:sz w:val="20"/>
          <w:szCs w:val="20"/>
        </w:rPr>
      </w:pPr>
    </w:p>
    <w:p w:rsidR="00344530" w:rsidRPr="00006F9B" w:rsidRDefault="00344530">
      <w:pPr>
        <w:pStyle w:val="normal0"/>
        <w:widowControl w:val="0"/>
        <w:jc w:val="center"/>
      </w:pPr>
    </w:p>
    <w:p w:rsidR="00344530" w:rsidRPr="00FD2424" w:rsidRDefault="00344530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Board Meeting Agenda </w:t>
      </w:r>
    </w:p>
    <w:p w:rsidR="00344530" w:rsidRPr="00FD2424" w:rsidRDefault="00344530">
      <w:pPr>
        <w:pStyle w:val="normal0"/>
        <w:widowControl w:val="0"/>
        <w:jc w:val="center"/>
        <w:rPr>
          <w:b/>
          <w:sz w:val="28"/>
          <w:szCs w:val="28"/>
        </w:rPr>
      </w:pPr>
      <w:r w:rsidRPr="00FD2424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September 15</w:t>
      </w:r>
      <w:r w:rsidRPr="00FD2424">
        <w:rPr>
          <w:b/>
          <w:sz w:val="28"/>
          <w:szCs w:val="28"/>
        </w:rPr>
        <w:t xml:space="preserve">, 2016 at 7:00pm </w:t>
      </w:r>
    </w:p>
    <w:p w:rsidR="00344530" w:rsidRDefault="00344530">
      <w:pPr>
        <w:pStyle w:val="normal0"/>
        <w:widowControl w:val="0"/>
        <w:jc w:val="center"/>
        <w:rPr>
          <w:sz w:val="24"/>
          <w:szCs w:val="24"/>
        </w:rPr>
      </w:pP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</w:p>
    <w:p w:rsidR="00344530" w:rsidRPr="00006F9B" w:rsidRDefault="00344530" w:rsidP="00FD2424">
      <w:pPr>
        <w:pStyle w:val="normal0"/>
        <w:widowControl w:val="0"/>
        <w:jc w:val="center"/>
        <w:rPr>
          <w:b/>
          <w:sz w:val="28"/>
          <w:szCs w:val="28"/>
        </w:rPr>
      </w:pPr>
      <w:r w:rsidRPr="00006F9B">
        <w:rPr>
          <w:b/>
          <w:sz w:val="28"/>
          <w:szCs w:val="28"/>
        </w:rPr>
        <w:t xml:space="preserve">The board meeting is open all owners of record; that is people who are listed as an owner on the deed to a property in the Woods of </w:t>
      </w:r>
      <w:smartTag w:uri="urn:schemas-microsoft-com:office:smarttags" w:element="place">
        <w:r w:rsidRPr="00006F9B">
          <w:rPr>
            <w:b/>
            <w:sz w:val="28"/>
            <w:szCs w:val="28"/>
          </w:rPr>
          <w:t>Wimbledon</w:t>
        </w:r>
      </w:smartTag>
      <w:r w:rsidRPr="00006F9B">
        <w:rPr>
          <w:b/>
          <w:sz w:val="28"/>
          <w:szCs w:val="28"/>
        </w:rPr>
        <w:t xml:space="preserve"> Subdivision.</w:t>
      </w: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 xml:space="preserve">Meeting Location: </w:t>
      </w: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 w:rsidRPr="00006F9B">
              <w:rPr>
                <w:sz w:val="24"/>
                <w:szCs w:val="24"/>
              </w:rPr>
              <w:t>Cypress</w:t>
            </w:r>
          </w:smartTag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 w:rsidRPr="00006F9B">
              <w:rPr>
                <w:sz w:val="24"/>
                <w:szCs w:val="24"/>
              </w:rPr>
              <w:t>Creek</w:t>
            </w:r>
          </w:smartTag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Name">
            <w:r w:rsidRPr="00006F9B">
              <w:rPr>
                <w:sz w:val="24"/>
                <w:szCs w:val="24"/>
              </w:rPr>
              <w:t>Christian</w:t>
            </w:r>
          </w:smartTag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Name">
            <w:r w:rsidRPr="00006F9B">
              <w:rPr>
                <w:sz w:val="24"/>
                <w:szCs w:val="24"/>
              </w:rPr>
              <w:t>Community Center</w:t>
            </w:r>
          </w:smartTag>
        </w:smartTag>
      </w:smartTag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smartTag w:uri="urn:schemas-microsoft-com:office:smarttags" w:element="PlaceName">
            <w:r w:rsidRPr="00006F9B">
              <w:rPr>
                <w:sz w:val="24"/>
                <w:szCs w:val="24"/>
              </w:rPr>
              <w:t>Annex</w:t>
            </w:r>
          </w:smartTag>
        </w:smartTag>
        <w:r w:rsidRPr="00006F9B">
          <w:rPr>
            <w:sz w:val="24"/>
            <w:szCs w:val="24"/>
          </w:rPr>
          <w:t xml:space="preserve"> </w:t>
        </w:r>
        <w:smartTag w:uri="urn:schemas-microsoft-com:office:smarttags" w:element="State">
          <w:smartTag w:uri="urn:schemas-microsoft-com:office:smarttags" w:element="PlaceType">
            <w:r w:rsidRPr="00006F9B">
              <w:rPr>
                <w:sz w:val="24"/>
                <w:szCs w:val="24"/>
              </w:rPr>
              <w:t>Building</w:t>
            </w:r>
          </w:smartTag>
        </w:smartTag>
      </w:smartTag>
      <w:r w:rsidRPr="00006F9B">
        <w:rPr>
          <w:sz w:val="24"/>
          <w:szCs w:val="24"/>
        </w:rPr>
        <w:t>, Room 26</w:t>
      </w:r>
    </w:p>
    <w:p w:rsidR="00344530" w:rsidRPr="00006F9B" w:rsidRDefault="00344530" w:rsidP="00AE3F21">
      <w:pPr>
        <w:pStyle w:val="normal0"/>
        <w:widowControl w:val="0"/>
        <w:jc w:val="center"/>
        <w:rPr>
          <w:sz w:val="24"/>
          <w:szCs w:val="24"/>
        </w:rPr>
      </w:pPr>
      <w:smartTag w:uri="urn:schemas-microsoft-com:office:smarttags" w:element="State">
        <w:smartTag w:uri="urn:schemas-microsoft-com:office:smarttags" w:element="address">
          <w:smartTag w:uri="urn:schemas-microsoft-com:office:smarttags" w:element="Street">
            <w:r w:rsidRPr="00006F9B">
              <w:rPr>
                <w:sz w:val="24"/>
                <w:szCs w:val="24"/>
              </w:rPr>
              <w:t>6823 Cypresswood Drive</w:t>
            </w:r>
          </w:smartTag>
        </w:smartTag>
      </w:smartTag>
    </w:p>
    <w:p w:rsidR="00344530" w:rsidRPr="00006F9B" w:rsidRDefault="00344530" w:rsidP="00AE3F21">
      <w:pPr>
        <w:pStyle w:val="normal0"/>
        <w:widowControl w:val="0"/>
        <w:jc w:val="center"/>
        <w:rPr>
          <w:sz w:val="24"/>
          <w:szCs w:val="24"/>
        </w:rPr>
      </w:pPr>
      <w:r w:rsidRPr="00006F9B">
        <w:rPr>
          <w:sz w:val="24"/>
          <w:szCs w:val="24"/>
        </w:rPr>
        <w:t>Spring, TX 77379</w:t>
      </w:r>
    </w:p>
    <w:p w:rsidR="00344530" w:rsidRPr="00006F9B" w:rsidRDefault="00344530">
      <w:pPr>
        <w:pStyle w:val="normal0"/>
        <w:widowControl w:val="0"/>
        <w:jc w:val="center"/>
        <w:rPr>
          <w:sz w:val="24"/>
          <w:szCs w:val="24"/>
        </w:rPr>
      </w:pPr>
    </w:p>
    <w:p w:rsidR="00344530" w:rsidRPr="00006F9B" w:rsidRDefault="00344530">
      <w:pPr>
        <w:pStyle w:val="normal0"/>
        <w:widowControl w:val="0"/>
        <w:jc w:val="center"/>
      </w:pPr>
      <w:r w:rsidRPr="00006F9B">
        <w:rPr>
          <w:sz w:val="24"/>
          <w:szCs w:val="24"/>
        </w:rPr>
        <w:t>The Annex building is on the Courthouse (West side) and Southern end of the CCCCC complex. Please the CCCCC website for more information</w:t>
      </w:r>
      <w:r w:rsidRPr="00006F9B">
        <w:t>.</w:t>
      </w:r>
    </w:p>
    <w:p w:rsidR="00344530" w:rsidRPr="00006F9B" w:rsidRDefault="00344530">
      <w:pPr>
        <w:pStyle w:val="normal0"/>
        <w:widowControl w:val="0"/>
      </w:pPr>
    </w:p>
    <w:p w:rsidR="00344530" w:rsidRPr="00006F9B" w:rsidRDefault="00344530">
      <w:pPr>
        <w:pStyle w:val="normal0"/>
        <w:widowControl w:val="0"/>
        <w:jc w:val="center"/>
      </w:pPr>
    </w:p>
    <w:p w:rsidR="00344530" w:rsidRPr="00006F9B" w:rsidRDefault="00344530">
      <w:pPr>
        <w:pStyle w:val="normal0"/>
        <w:widowControl w:val="0"/>
      </w:pPr>
      <w:r w:rsidRPr="00006F9B">
        <w:t xml:space="preserve"> </w:t>
      </w:r>
    </w:p>
    <w:p w:rsidR="00344530" w:rsidRDefault="00344530">
      <w:pPr>
        <w:pStyle w:val="normal0"/>
        <w:widowControl w:val="0"/>
        <w:rPr>
          <w:b/>
        </w:rPr>
      </w:pPr>
      <w:r w:rsidRPr="00C75640">
        <w:rPr>
          <w:b/>
        </w:rPr>
        <w:t xml:space="preserve">A.  </w:t>
      </w:r>
      <w:r w:rsidRPr="00C75640">
        <w:rPr>
          <w:b/>
          <w:u w:val="single"/>
        </w:rPr>
        <w:t xml:space="preserve">General Items </w:t>
      </w:r>
      <w:r>
        <w:rPr>
          <w:b/>
          <w:u w:val="single"/>
        </w:rPr>
        <w:t>&amp; Reports</w:t>
      </w:r>
      <w:r w:rsidRPr="00C75640">
        <w:rPr>
          <w:b/>
        </w:rPr>
        <w:t xml:space="preserve">: </w:t>
      </w:r>
    </w:p>
    <w:p w:rsidR="00344530" w:rsidRPr="00C75640" w:rsidRDefault="00344530">
      <w:pPr>
        <w:pStyle w:val="normal0"/>
        <w:widowControl w:val="0"/>
        <w:rPr>
          <w:b/>
        </w:rPr>
      </w:pPr>
    </w:p>
    <w:p w:rsidR="00344530" w:rsidRPr="00006F9B" w:rsidRDefault="00344530">
      <w:pPr>
        <w:pStyle w:val="normal0"/>
        <w:widowControl w:val="0"/>
      </w:pPr>
      <w:r w:rsidRPr="00006F9B">
        <w:t xml:space="preserve">1. Call to Order.  </w:t>
      </w:r>
    </w:p>
    <w:p w:rsidR="00344530" w:rsidRPr="00006F9B" w:rsidRDefault="00344530">
      <w:pPr>
        <w:pStyle w:val="normal0"/>
        <w:widowControl w:val="0"/>
      </w:pPr>
      <w:r w:rsidRPr="00006F9B">
        <w:t xml:space="preserve">2. Roll Call and establish a quorum.   </w:t>
      </w:r>
    </w:p>
    <w:p w:rsidR="00344530" w:rsidRPr="00006F9B" w:rsidRDefault="00344530">
      <w:pPr>
        <w:pStyle w:val="normal0"/>
        <w:widowControl w:val="0"/>
      </w:pPr>
      <w:r w:rsidRPr="00006F9B">
        <w:t>3.  Welcome &amp; introduce visitors.</w:t>
      </w:r>
    </w:p>
    <w:p w:rsidR="00344530" w:rsidRPr="00006F9B" w:rsidRDefault="00344530">
      <w:pPr>
        <w:pStyle w:val="normal0"/>
        <w:widowControl w:val="0"/>
      </w:pPr>
      <w:r w:rsidRPr="00006F9B">
        <w:t>4.  R</w:t>
      </w:r>
      <w:r>
        <w:t>eview/Modify/Approve Minutes from</w:t>
      </w:r>
      <w:r w:rsidRPr="00006F9B">
        <w:t xml:space="preserve"> the prior meeting.</w:t>
      </w:r>
    </w:p>
    <w:p w:rsidR="00344530" w:rsidRPr="00006F9B" w:rsidRDefault="00344530">
      <w:pPr>
        <w:pStyle w:val="normal0"/>
        <w:widowControl w:val="0"/>
      </w:pPr>
      <w:r w:rsidRPr="00006F9B">
        <w:t xml:space="preserve">5. Treasurer’s Report </w:t>
      </w:r>
    </w:p>
    <w:p w:rsidR="00344530" w:rsidRDefault="00344530">
      <w:pPr>
        <w:pStyle w:val="normal0"/>
        <w:widowControl w:val="0"/>
      </w:pPr>
      <w:r w:rsidRPr="00006F9B">
        <w:t>6.  President’s Report</w:t>
      </w:r>
    </w:p>
    <w:p w:rsidR="00344530" w:rsidRDefault="00344530" w:rsidP="00892D1F">
      <w:pPr>
        <w:pStyle w:val="normal0"/>
        <w:widowControl w:val="0"/>
        <w:numPr>
          <w:ilvl w:val="0"/>
          <w:numId w:val="9"/>
        </w:numPr>
      </w:pPr>
      <w:r>
        <w:t xml:space="preserve">Email blast on Republic Waste’s 2016 </w:t>
      </w:r>
      <w:smartTag w:uri="urn:schemas-microsoft-com:office:smarttags" w:element="place">
        <w:r>
          <w:t>Holiday</w:t>
        </w:r>
      </w:smartTag>
      <w:r>
        <w:t xml:space="preserve"> schedule</w:t>
      </w:r>
    </w:p>
    <w:p w:rsidR="00344530" w:rsidRDefault="00344530" w:rsidP="00892D1F">
      <w:pPr>
        <w:pStyle w:val="normal0"/>
        <w:widowControl w:val="0"/>
        <w:numPr>
          <w:ilvl w:val="0"/>
          <w:numId w:val="9"/>
        </w:numPr>
      </w:pPr>
      <w:r>
        <w:t>Email blast – Call for 2017 board members</w:t>
      </w:r>
    </w:p>
    <w:p w:rsidR="00344530" w:rsidRDefault="00344530" w:rsidP="00892D1F">
      <w:pPr>
        <w:pStyle w:val="normal0"/>
        <w:widowControl w:val="0"/>
        <w:numPr>
          <w:ilvl w:val="0"/>
          <w:numId w:val="9"/>
        </w:numPr>
      </w:pPr>
      <w:r>
        <w:t>Election process under the new state laws (detailed in the by-laws attachment)</w:t>
      </w:r>
    </w:p>
    <w:p w:rsidR="00344530" w:rsidRDefault="00344530" w:rsidP="00892D1F">
      <w:pPr>
        <w:pStyle w:val="normal0"/>
        <w:widowControl w:val="0"/>
        <w:numPr>
          <w:ilvl w:val="0"/>
          <w:numId w:val="9"/>
        </w:numPr>
      </w:pPr>
      <w:r>
        <w:t>New homeowners</w:t>
      </w:r>
    </w:p>
    <w:p w:rsidR="00344530" w:rsidRPr="00006F9B" w:rsidRDefault="00344530" w:rsidP="00892D1F">
      <w:pPr>
        <w:pStyle w:val="normal0"/>
        <w:widowControl w:val="0"/>
        <w:numPr>
          <w:ilvl w:val="0"/>
          <w:numId w:val="9"/>
        </w:numPr>
      </w:pPr>
      <w:r>
        <w:t>Complaints</w:t>
      </w:r>
    </w:p>
    <w:p w:rsidR="00344530" w:rsidRPr="00006F9B" w:rsidRDefault="00344530">
      <w:pPr>
        <w:pStyle w:val="normal0"/>
        <w:widowControl w:val="0"/>
      </w:pPr>
      <w:r w:rsidRPr="00006F9B">
        <w:t>7. Administrative Re</w:t>
      </w:r>
      <w:r>
        <w:t>ports and/or committee updates</w:t>
      </w:r>
    </w:p>
    <w:p w:rsidR="00344530" w:rsidRPr="00006F9B" w:rsidRDefault="00344530">
      <w:pPr>
        <w:pStyle w:val="normal0"/>
        <w:widowControl w:val="0"/>
        <w:numPr>
          <w:ilvl w:val="0"/>
          <w:numId w:val="2"/>
        </w:numPr>
        <w:ind w:hanging="360"/>
        <w:contextualSpacing/>
      </w:pPr>
      <w:r w:rsidRPr="00006F9B">
        <w:t>Report from Architectural Control Committee</w:t>
      </w:r>
    </w:p>
    <w:p w:rsidR="00344530" w:rsidRPr="00006F9B" w:rsidRDefault="00344530">
      <w:pPr>
        <w:pStyle w:val="normal0"/>
        <w:widowControl w:val="0"/>
        <w:numPr>
          <w:ilvl w:val="0"/>
          <w:numId w:val="2"/>
        </w:numPr>
        <w:ind w:hanging="360"/>
        <w:contextualSpacing/>
      </w:pPr>
      <w:r>
        <w:t>R</w:t>
      </w:r>
      <w:r w:rsidRPr="00006F9B">
        <w:t xml:space="preserve">epairs </w:t>
      </w:r>
      <w:r>
        <w:t xml:space="preserve">and maintenance </w:t>
      </w:r>
      <w:r w:rsidRPr="00006F9B">
        <w:t>to the brick walls</w:t>
      </w:r>
    </w:p>
    <w:p w:rsidR="00344530" w:rsidRPr="00006F9B" w:rsidRDefault="00344530">
      <w:pPr>
        <w:pStyle w:val="normal0"/>
        <w:widowControl w:val="0"/>
        <w:numPr>
          <w:ilvl w:val="0"/>
          <w:numId w:val="2"/>
        </w:numPr>
        <w:ind w:hanging="360"/>
        <w:contextualSpacing/>
      </w:pPr>
      <w:r w:rsidRPr="00006F9B">
        <w:t>Entrance planting committee</w:t>
      </w:r>
    </w:p>
    <w:p w:rsidR="00344530" w:rsidRPr="00006F9B" w:rsidRDefault="00344530" w:rsidP="00431261">
      <w:pPr>
        <w:pStyle w:val="normal0"/>
        <w:widowControl w:val="0"/>
        <w:ind w:left="360"/>
        <w:contextualSpacing/>
        <w:rPr>
          <w:sz w:val="20"/>
          <w:szCs w:val="20"/>
        </w:rPr>
      </w:pPr>
    </w:p>
    <w:p w:rsidR="00344530" w:rsidRDefault="00344530" w:rsidP="0087322F">
      <w:pPr>
        <w:pStyle w:val="normal0"/>
        <w:widowControl w:val="0"/>
        <w:rPr>
          <w:b/>
        </w:rPr>
      </w:pPr>
    </w:p>
    <w:p w:rsidR="00344530" w:rsidRPr="00C75640" w:rsidRDefault="00344530" w:rsidP="0087322F">
      <w:pPr>
        <w:pStyle w:val="normal0"/>
        <w:widowControl w:val="0"/>
        <w:rPr>
          <w:b/>
        </w:rPr>
      </w:pPr>
      <w:r w:rsidRPr="00C75640">
        <w:rPr>
          <w:b/>
        </w:rPr>
        <w:t xml:space="preserve">B.  </w:t>
      </w:r>
      <w:r w:rsidRPr="00C75640">
        <w:rPr>
          <w:b/>
          <w:u w:val="single"/>
        </w:rPr>
        <w:t>New Business Items</w:t>
      </w:r>
      <w:r w:rsidRPr="00C75640">
        <w:rPr>
          <w:b/>
        </w:rPr>
        <w:t>:</w:t>
      </w:r>
    </w:p>
    <w:p w:rsidR="00344530" w:rsidRPr="00006F9B" w:rsidRDefault="00344530" w:rsidP="00F96ABF">
      <w:pPr>
        <w:pStyle w:val="normal0"/>
        <w:widowControl w:val="0"/>
        <w:numPr>
          <w:ilvl w:val="0"/>
          <w:numId w:val="6"/>
        </w:numPr>
      </w:pPr>
      <w:r w:rsidRPr="00006F9B">
        <w:t>201</w:t>
      </w:r>
      <w:r>
        <w:t>7 Preliminary budget</w:t>
      </w:r>
    </w:p>
    <w:p w:rsidR="00344530" w:rsidRDefault="00344530" w:rsidP="00F96ABF">
      <w:pPr>
        <w:pStyle w:val="normal0"/>
        <w:widowControl w:val="0"/>
        <w:numPr>
          <w:ilvl w:val="0"/>
          <w:numId w:val="6"/>
        </w:numPr>
      </w:pPr>
      <w:r>
        <w:t>By-laws revisions (copy attached) to be voted on by property owners</w:t>
      </w:r>
    </w:p>
    <w:p w:rsidR="00344530" w:rsidRPr="00006F9B" w:rsidRDefault="00344530" w:rsidP="00F96ABF">
      <w:pPr>
        <w:pStyle w:val="normal0"/>
        <w:widowControl w:val="0"/>
        <w:numPr>
          <w:ilvl w:val="0"/>
          <w:numId w:val="6"/>
        </w:numPr>
      </w:pPr>
      <w:r>
        <w:t>Deed restriction enforcement procedure (continued from August meeting)</w:t>
      </w:r>
    </w:p>
    <w:p w:rsidR="00344530" w:rsidRPr="00006F9B" w:rsidRDefault="00344530" w:rsidP="00B95CE2">
      <w:pPr>
        <w:pStyle w:val="normal0"/>
        <w:widowControl w:val="0"/>
      </w:pPr>
    </w:p>
    <w:p w:rsidR="00344530" w:rsidRPr="00006F9B" w:rsidRDefault="00344530">
      <w:pPr>
        <w:pStyle w:val="normal0"/>
        <w:widowControl w:val="0"/>
      </w:pPr>
      <w:r w:rsidRPr="00C75640">
        <w:rPr>
          <w:b/>
        </w:rPr>
        <w:t xml:space="preserve">C.  </w:t>
      </w:r>
      <w:r w:rsidRPr="00C75640">
        <w:rPr>
          <w:b/>
          <w:u w:val="single"/>
        </w:rPr>
        <w:t>Executive Session</w:t>
      </w:r>
      <w:r w:rsidRPr="00006F9B">
        <w:t xml:space="preserve">: </w:t>
      </w:r>
    </w:p>
    <w:p w:rsidR="00344530" w:rsidRPr="00006F9B" w:rsidRDefault="00344530">
      <w:pPr>
        <w:pStyle w:val="normal0"/>
        <w:widowControl w:val="0"/>
      </w:pPr>
      <w:r w:rsidRPr="00006F9B">
        <w:t>To meet in Closed Session, to discuss legal &amp; collection matters.</w:t>
      </w:r>
    </w:p>
    <w:p w:rsidR="00344530" w:rsidRPr="00006F9B" w:rsidRDefault="00344530">
      <w:pPr>
        <w:pStyle w:val="normal0"/>
        <w:widowControl w:val="0"/>
      </w:pPr>
      <w:r w:rsidRPr="00006F9B">
        <w:t xml:space="preserve">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Pursuant to the </w:t>
      </w:r>
      <w:smartTag w:uri="urn:schemas-microsoft-com:office:smarttags" w:element="State">
        <w:r w:rsidRPr="00794EC4">
          <w:rPr>
            <w:i/>
            <w:sz w:val="20"/>
            <w:szCs w:val="20"/>
          </w:rPr>
          <w:t>Texas</w:t>
        </w:r>
      </w:smartTag>
      <w:r w:rsidRPr="00794EC4">
        <w:rPr>
          <w:i/>
          <w:sz w:val="20"/>
          <w:szCs w:val="20"/>
        </w:rPr>
        <w:t xml:space="preserve"> Disciplinary Rules of Professional Conduct of the State Bar of </w:t>
      </w:r>
      <w:smartTag w:uri="urn:schemas-microsoft-com:office:smarttags" w:element="place">
        <w:smartTag w:uri="urn:schemas-microsoft-com:office:smarttags" w:element="State">
          <w:r w:rsidRPr="00794EC4">
            <w:rPr>
              <w:i/>
              <w:sz w:val="20"/>
              <w:szCs w:val="20"/>
            </w:rPr>
            <w:t>Texas</w:t>
          </w:r>
        </w:smartTag>
      </w:smartTag>
      <w:r>
        <w:rPr>
          <w:i/>
          <w:sz w:val="20"/>
          <w:szCs w:val="20"/>
        </w:rPr>
        <w:t>,</w:t>
      </w:r>
      <w:r w:rsidRPr="00794EC4">
        <w:rPr>
          <w:i/>
          <w:sz w:val="20"/>
          <w:szCs w:val="20"/>
        </w:rPr>
        <w:t xml:space="preserve">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requires private consultation with the Association and to consider personnel matters including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but not limited to any pending civil suits. </w:t>
      </w:r>
    </w:p>
    <w:p w:rsidR="00344530" w:rsidRPr="00006F9B" w:rsidRDefault="00344530">
      <w:pPr>
        <w:pStyle w:val="normal0"/>
        <w:widowControl w:val="0"/>
      </w:pPr>
      <w:r w:rsidRPr="00006F9B">
        <w:t xml:space="preserve"> </w:t>
      </w:r>
    </w:p>
    <w:p w:rsidR="00344530" w:rsidRPr="00006F9B" w:rsidRDefault="00344530">
      <w:pPr>
        <w:pStyle w:val="normal0"/>
        <w:widowControl w:val="0"/>
      </w:pPr>
      <w:r w:rsidRPr="00006F9B">
        <w:t xml:space="preserve">Reconvene in Public Session. </w:t>
      </w:r>
    </w:p>
    <w:p w:rsidR="00344530" w:rsidRPr="00006F9B" w:rsidRDefault="00344530">
      <w:pPr>
        <w:pStyle w:val="normal0"/>
        <w:widowControl w:val="0"/>
      </w:pPr>
      <w:r w:rsidRPr="00006F9B">
        <w:t xml:space="preserve"> </w:t>
      </w:r>
    </w:p>
    <w:p w:rsidR="00344530" w:rsidRPr="00006F9B" w:rsidRDefault="00344530">
      <w:pPr>
        <w:pStyle w:val="normal0"/>
        <w:widowControl w:val="0"/>
      </w:pPr>
    </w:p>
    <w:p w:rsidR="00344530" w:rsidRPr="00C75640" w:rsidRDefault="00344530">
      <w:pPr>
        <w:pStyle w:val="normal0"/>
        <w:widowControl w:val="0"/>
        <w:rPr>
          <w:b/>
        </w:rPr>
      </w:pPr>
      <w:r w:rsidRPr="00C75640">
        <w:rPr>
          <w:b/>
        </w:rPr>
        <w:t xml:space="preserve">D.  </w:t>
      </w:r>
      <w:r w:rsidRPr="00C75640">
        <w:rPr>
          <w:b/>
          <w:u w:val="single"/>
        </w:rPr>
        <w:t>Public Comment</w:t>
      </w:r>
      <w:r w:rsidRPr="00C75640">
        <w:rPr>
          <w:b/>
        </w:rPr>
        <w:t xml:space="preserve">: </w:t>
      </w:r>
    </w:p>
    <w:p w:rsidR="00344530" w:rsidRPr="00006F9B" w:rsidRDefault="00344530">
      <w:pPr>
        <w:pStyle w:val="normal0"/>
        <w:widowControl w:val="0"/>
      </w:pPr>
      <w:r w:rsidRPr="00006F9B">
        <w:t xml:space="preserve">To receive public comment and/or announcements. </w:t>
      </w:r>
    </w:p>
    <w:p w:rsidR="00344530" w:rsidRPr="00006F9B" w:rsidRDefault="00344530">
      <w:pPr>
        <w:pStyle w:val="normal0"/>
        <w:widowControl w:val="0"/>
      </w:pP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The board reserves the right to allow individuals no more time than needed to make their point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of topic heard. The board also reserves the right to refrain from answering questions or making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comments based on comments or questions asked during this time. Anyone who exceeds their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respective time limit, conducts inappropriate behavior, uses inappropriate language, or causes a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disruption during the meeting will asked to leave immediately and asked not to return to this </w:t>
      </w:r>
    </w:p>
    <w:p w:rsidR="00344530" w:rsidRPr="00794EC4" w:rsidRDefault="00344530">
      <w:pPr>
        <w:pStyle w:val="normal0"/>
        <w:widowControl w:val="0"/>
        <w:rPr>
          <w:sz w:val="20"/>
          <w:szCs w:val="20"/>
        </w:rPr>
      </w:pPr>
      <w:r w:rsidRPr="00794EC4">
        <w:rPr>
          <w:i/>
          <w:sz w:val="20"/>
          <w:szCs w:val="20"/>
        </w:rPr>
        <w:t xml:space="preserve">session. </w:t>
      </w:r>
    </w:p>
    <w:p w:rsidR="00344530" w:rsidRPr="00006F9B" w:rsidRDefault="00344530">
      <w:pPr>
        <w:pStyle w:val="normal0"/>
        <w:widowControl w:val="0"/>
      </w:pPr>
      <w:r w:rsidRPr="00006F9B">
        <w:t xml:space="preserve"> </w:t>
      </w:r>
    </w:p>
    <w:p w:rsidR="00344530" w:rsidRPr="00C75640" w:rsidRDefault="00344530">
      <w:pPr>
        <w:pStyle w:val="normal0"/>
        <w:widowControl w:val="0"/>
        <w:rPr>
          <w:b/>
        </w:rPr>
      </w:pPr>
      <w:r w:rsidRPr="00C75640">
        <w:rPr>
          <w:b/>
        </w:rPr>
        <w:t xml:space="preserve">E.  </w:t>
      </w:r>
      <w:r w:rsidRPr="00C75640">
        <w:rPr>
          <w:b/>
          <w:u w:val="single"/>
        </w:rPr>
        <w:t>Adjournment</w:t>
      </w:r>
      <w:r w:rsidRPr="00C75640">
        <w:rPr>
          <w:b/>
        </w:rPr>
        <w:t>:</w:t>
      </w:r>
    </w:p>
    <w:p w:rsidR="00344530" w:rsidRPr="00006F9B" w:rsidRDefault="00344530">
      <w:pPr>
        <w:pStyle w:val="normal0"/>
        <w:widowControl w:val="0"/>
      </w:pPr>
    </w:p>
    <w:p w:rsidR="00344530" w:rsidRPr="00006F9B" w:rsidRDefault="00344530">
      <w:pPr>
        <w:pStyle w:val="normal0"/>
        <w:widowControl w:val="0"/>
      </w:pPr>
    </w:p>
    <w:p w:rsidR="00344530" w:rsidRPr="00006F9B" w:rsidRDefault="00344530">
      <w:pPr>
        <w:pStyle w:val="normal0"/>
        <w:widowControl w:val="0"/>
        <w:jc w:val="center"/>
      </w:pPr>
      <w:r w:rsidRPr="00006F9B">
        <w:rPr>
          <w:u w:val="single"/>
        </w:rPr>
        <w:t>Next</w:t>
      </w:r>
      <w:r>
        <w:rPr>
          <w:u w:val="single"/>
        </w:rPr>
        <w:t xml:space="preserve"> Board </w:t>
      </w:r>
      <w:r w:rsidRPr="00006F9B">
        <w:rPr>
          <w:u w:val="single"/>
        </w:rPr>
        <w:t xml:space="preserve">meeting: </w:t>
      </w:r>
      <w:r>
        <w:rPr>
          <w:u w:val="single"/>
        </w:rPr>
        <w:t xml:space="preserve">Tuesday, October 18 </w:t>
      </w:r>
      <w:r w:rsidRPr="00006F9B">
        <w:rPr>
          <w:u w:val="single"/>
        </w:rPr>
        <w:t xml:space="preserve"> @ 7:00pm</w:t>
      </w:r>
    </w:p>
    <w:p w:rsidR="00344530" w:rsidRPr="00006F9B" w:rsidRDefault="00344530">
      <w:pPr>
        <w:pStyle w:val="normal0"/>
        <w:widowControl w:val="0"/>
        <w:jc w:val="center"/>
      </w:pPr>
    </w:p>
    <w:p w:rsidR="00344530" w:rsidRPr="00006F9B" w:rsidRDefault="00344530" w:rsidP="0054706D">
      <w:pPr>
        <w:pStyle w:val="normal0"/>
        <w:widowControl w:val="0"/>
        <w:jc w:val="center"/>
      </w:pPr>
    </w:p>
    <w:p w:rsidR="00344530" w:rsidRPr="00006F9B" w:rsidRDefault="00344530" w:rsidP="00E224B3">
      <w:pPr>
        <w:pStyle w:val="normal0"/>
        <w:widowControl w:val="0"/>
      </w:pPr>
    </w:p>
    <w:p w:rsidR="00344530" w:rsidRPr="00006F9B" w:rsidRDefault="00344530" w:rsidP="00E224B3">
      <w:pPr>
        <w:pStyle w:val="normal0"/>
        <w:widowControl w:val="0"/>
      </w:pPr>
    </w:p>
    <w:p w:rsidR="00344530" w:rsidRPr="00006F9B" w:rsidRDefault="00344530" w:rsidP="00E224B3">
      <w:pPr>
        <w:pStyle w:val="normal0"/>
        <w:widowControl w:val="0"/>
      </w:pPr>
      <w:r w:rsidRPr="00006F9B">
        <w:t>TBD:  Post meeting Team Building Confab – Mellow Mushroom</w:t>
      </w:r>
    </w:p>
    <w:sectPr w:rsidR="00344530" w:rsidRPr="00006F9B" w:rsidSect="006E1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7250"/>
    <w:multiLevelType w:val="hybridMultilevel"/>
    <w:tmpl w:val="64C8B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22AB"/>
    <w:multiLevelType w:val="hybridMultilevel"/>
    <w:tmpl w:val="71149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E2F69"/>
    <w:multiLevelType w:val="hybridMultilevel"/>
    <w:tmpl w:val="F4DEA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0490F1C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28413E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5284DD0"/>
    <w:multiLevelType w:val="hybridMultilevel"/>
    <w:tmpl w:val="EFE273A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49A203DC"/>
    <w:multiLevelType w:val="hybridMultilevel"/>
    <w:tmpl w:val="8EBC5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522B79"/>
    <w:multiLevelType w:val="hybridMultilevel"/>
    <w:tmpl w:val="EEEC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B0243E"/>
    <w:multiLevelType w:val="hybridMultilevel"/>
    <w:tmpl w:val="0EBEE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28"/>
    <w:rsid w:val="00006F9B"/>
    <w:rsid w:val="000252A4"/>
    <w:rsid w:val="0003648B"/>
    <w:rsid w:val="00087073"/>
    <w:rsid w:val="000A3DD9"/>
    <w:rsid w:val="000C1E0A"/>
    <w:rsid w:val="000D4D86"/>
    <w:rsid w:val="000E0EC2"/>
    <w:rsid w:val="000F2AB5"/>
    <w:rsid w:val="0010738E"/>
    <w:rsid w:val="001216DE"/>
    <w:rsid w:val="00127717"/>
    <w:rsid w:val="00134BE9"/>
    <w:rsid w:val="00166596"/>
    <w:rsid w:val="001B5A1D"/>
    <w:rsid w:val="001D2165"/>
    <w:rsid w:val="00200F84"/>
    <w:rsid w:val="002506AF"/>
    <w:rsid w:val="002665DF"/>
    <w:rsid w:val="00271C7B"/>
    <w:rsid w:val="002B3557"/>
    <w:rsid w:val="002C0DC3"/>
    <w:rsid w:val="002E4B21"/>
    <w:rsid w:val="002E6D2C"/>
    <w:rsid w:val="002F1767"/>
    <w:rsid w:val="003045AC"/>
    <w:rsid w:val="00306393"/>
    <w:rsid w:val="00332A75"/>
    <w:rsid w:val="00344530"/>
    <w:rsid w:val="00356EE4"/>
    <w:rsid w:val="003975C3"/>
    <w:rsid w:val="003A3799"/>
    <w:rsid w:val="003C2475"/>
    <w:rsid w:val="003C4313"/>
    <w:rsid w:val="003F0FC6"/>
    <w:rsid w:val="00431261"/>
    <w:rsid w:val="004442A6"/>
    <w:rsid w:val="00460406"/>
    <w:rsid w:val="004A1BC6"/>
    <w:rsid w:val="004A6FEE"/>
    <w:rsid w:val="004C6EAC"/>
    <w:rsid w:val="004D7A82"/>
    <w:rsid w:val="004E564A"/>
    <w:rsid w:val="00502A72"/>
    <w:rsid w:val="005353A3"/>
    <w:rsid w:val="0054706D"/>
    <w:rsid w:val="0056699D"/>
    <w:rsid w:val="005854A0"/>
    <w:rsid w:val="006074EC"/>
    <w:rsid w:val="00635B5E"/>
    <w:rsid w:val="00667AB8"/>
    <w:rsid w:val="00670169"/>
    <w:rsid w:val="006B2B54"/>
    <w:rsid w:val="006C51D3"/>
    <w:rsid w:val="006E1E28"/>
    <w:rsid w:val="007025AF"/>
    <w:rsid w:val="00753DA5"/>
    <w:rsid w:val="0075579A"/>
    <w:rsid w:val="00794EC4"/>
    <w:rsid w:val="007D6C3C"/>
    <w:rsid w:val="008008F6"/>
    <w:rsid w:val="008063A8"/>
    <w:rsid w:val="008151E1"/>
    <w:rsid w:val="008374E6"/>
    <w:rsid w:val="0087322F"/>
    <w:rsid w:val="00892D1F"/>
    <w:rsid w:val="008961B3"/>
    <w:rsid w:val="009024BE"/>
    <w:rsid w:val="00940FFB"/>
    <w:rsid w:val="00973307"/>
    <w:rsid w:val="009901C3"/>
    <w:rsid w:val="009D0EC5"/>
    <w:rsid w:val="00AA53F5"/>
    <w:rsid w:val="00AC4402"/>
    <w:rsid w:val="00AD23B1"/>
    <w:rsid w:val="00AD3437"/>
    <w:rsid w:val="00AE3F21"/>
    <w:rsid w:val="00AE3FF2"/>
    <w:rsid w:val="00B1246D"/>
    <w:rsid w:val="00B53A0C"/>
    <w:rsid w:val="00B95CE2"/>
    <w:rsid w:val="00BF5F59"/>
    <w:rsid w:val="00C033F4"/>
    <w:rsid w:val="00C21F53"/>
    <w:rsid w:val="00C32815"/>
    <w:rsid w:val="00C75640"/>
    <w:rsid w:val="00CB06A9"/>
    <w:rsid w:val="00D10FFF"/>
    <w:rsid w:val="00D2467A"/>
    <w:rsid w:val="00D31A6E"/>
    <w:rsid w:val="00D7534D"/>
    <w:rsid w:val="00E224B3"/>
    <w:rsid w:val="00E31961"/>
    <w:rsid w:val="00E47BD8"/>
    <w:rsid w:val="00E70512"/>
    <w:rsid w:val="00E942F2"/>
    <w:rsid w:val="00EC2AF3"/>
    <w:rsid w:val="00EE2351"/>
    <w:rsid w:val="00EE355F"/>
    <w:rsid w:val="00EF07A5"/>
    <w:rsid w:val="00EF50BE"/>
    <w:rsid w:val="00F324C2"/>
    <w:rsid w:val="00F33B36"/>
    <w:rsid w:val="00F91F9B"/>
    <w:rsid w:val="00F96ABF"/>
    <w:rsid w:val="00FB0248"/>
    <w:rsid w:val="00FC1E1B"/>
    <w:rsid w:val="00FD2424"/>
    <w:rsid w:val="00FD58FD"/>
    <w:rsid w:val="00FE3287"/>
    <w:rsid w:val="00FF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7B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E1E28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E1E28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E1E28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E1E28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E1E28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E1E28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E1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1E1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1E1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1E1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1E1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1E1B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6E1E28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6E1E28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FC1E1B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E1E28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C1E1B"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358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 of Wimbledon Civic Association </dc:title>
  <dc:subject/>
  <dc:creator>Michael</dc:creator>
  <cp:keywords/>
  <dc:description/>
  <cp:lastModifiedBy>Michael</cp:lastModifiedBy>
  <cp:revision>13</cp:revision>
  <cp:lastPrinted>2016-09-10T18:39:00Z</cp:lastPrinted>
  <dcterms:created xsi:type="dcterms:W3CDTF">2016-09-10T18:22:00Z</dcterms:created>
  <dcterms:modified xsi:type="dcterms:W3CDTF">2016-09-10T18:41:00Z</dcterms:modified>
</cp:coreProperties>
</file>